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"/>
        <w:gridCol w:w="1362"/>
        <w:gridCol w:w="1860"/>
        <w:gridCol w:w="1022"/>
        <w:gridCol w:w="3546"/>
        <w:gridCol w:w="2318"/>
        <w:gridCol w:w="1088"/>
        <w:gridCol w:w="1796"/>
        <w:gridCol w:w="1374"/>
      </w:tblGrid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Автор методики, название методики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Измеряемый конструкт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стандартизации, доказательность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Год, компьютерная версия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Статус: </w:t>
            </w:r>
            <w:proofErr w:type="gramStart"/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  <w:proofErr w:type="gramEnd"/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/рекомендуемая/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C25D0" w:rsidRPr="00036640" w:rsidRDefault="00CC25D0" w:rsidP="00CC2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группа</w:t>
            </w:r>
          </w:p>
        </w:tc>
      </w:tr>
      <w:tr w:rsidR="00CC25D0" w:rsidRPr="00CC25D0" w:rsidTr="0003664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C25D0" w:rsidRPr="00036640" w:rsidRDefault="00CC25D0" w:rsidP="0003664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36640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036640">
              <w:rPr>
                <w:rFonts w:ascii="Times New Roman" w:hAnsi="Times New Roman" w:cs="Times New Roman"/>
                <w:b/>
              </w:rPr>
              <w:t xml:space="preserve"> компетенции и универсальные учебные действия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036640" w:rsidP="006942C2">
            <w:pPr>
              <w:pStyle w:val="ConsPlusNormal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АСТУР (для Абитуриентов и Старшеклассников Тест Умственного Развития) К.М. Гуревич, М.К. Акимова и др.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Уровень умственного развития старшеклассников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16 - 17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Социально-психологический норматив</w:t>
            </w:r>
            <w:bookmarkStart w:id="0" w:name="_GoBack"/>
            <w:bookmarkEnd w:id="0"/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К.М. Гуревич. Тест умственного развития для абитуриентов и старшеклассников (АСТУР). Руководство по работе с тестом. Москва, 1995.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1995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13</w:t>
            </w:r>
          </w:p>
        </w:tc>
      </w:tr>
      <w:tr w:rsidR="00CC25D0" w:rsidRPr="00CC25D0" w:rsidTr="0003664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C25D0" w:rsidRPr="00036640" w:rsidRDefault="00CC25D0" w:rsidP="000366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640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развитие и морально-ценностная сфера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036640" w:rsidP="006942C2">
            <w:pPr>
              <w:pStyle w:val="ConsPlusNormal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Опросник "Готовность подростков к самостоятельной жизни"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 xml:space="preserve">Оценка готовности подростков к самостоятельной жизни и развития их жизненных навыков в </w:t>
            </w:r>
            <w:r>
              <w:lastRenderedPageBreak/>
              <w:t>зависимости от среды воспитания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lastRenderedPageBreak/>
              <w:t>Подростки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Опросник</w:t>
            </w:r>
            <w:r w:rsidRPr="00CC25D0">
              <w:rPr>
                <w:lang w:val="en-US"/>
              </w:rPr>
              <w:t xml:space="preserve"> </w:t>
            </w:r>
            <w:proofErr w:type="gramStart"/>
            <w:r>
              <w:t>основан</w:t>
            </w:r>
            <w:proofErr w:type="gramEnd"/>
            <w:r w:rsidRPr="00CC25D0">
              <w:rPr>
                <w:lang w:val="en-US"/>
              </w:rPr>
              <w:t xml:space="preserve"> </w:t>
            </w:r>
            <w:r>
              <w:t>на</w:t>
            </w:r>
            <w:r w:rsidRPr="00CC25D0">
              <w:rPr>
                <w:lang w:val="en-US"/>
              </w:rPr>
              <w:t xml:space="preserve"> </w:t>
            </w:r>
            <w:r>
              <w:t>адаптации</w:t>
            </w:r>
            <w:r w:rsidRPr="00CC25D0">
              <w:rPr>
                <w:lang w:val="en-US"/>
              </w:rPr>
              <w:t xml:space="preserve"> </w:t>
            </w:r>
            <w:r>
              <w:t>методики</w:t>
            </w:r>
            <w:r w:rsidRPr="00CC25D0">
              <w:rPr>
                <w:lang w:val="en-US"/>
              </w:rPr>
              <w:t xml:space="preserve"> Ansell Casey Life Skills Assessment (ACLSA) Youth 4 - Version 4.0 [32]. </w:t>
            </w:r>
            <w:r>
              <w:t xml:space="preserve">Продемонстрирована надежность разработанного опросника, а также его </w:t>
            </w:r>
            <w:proofErr w:type="spellStart"/>
            <w:r>
              <w:t>конструктная</w:t>
            </w:r>
            <w:proofErr w:type="spellEnd"/>
            <w:r>
              <w:t xml:space="preserve"> и конвергентная </w:t>
            </w:r>
            <w:proofErr w:type="spellStart"/>
            <w:r>
              <w:lastRenderedPageBreak/>
              <w:t>валидность</w:t>
            </w:r>
            <w:proofErr w:type="spellEnd"/>
            <w:r>
              <w:t>.</w:t>
            </w:r>
          </w:p>
          <w:p w:rsidR="00CC25D0" w:rsidRDefault="00CC25D0" w:rsidP="006942C2">
            <w:pPr>
              <w:pStyle w:val="ConsPlusNormal"/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proofErr w:type="spellStart"/>
            <w:r>
              <w:lastRenderedPageBreak/>
              <w:t>Шинина</w:t>
            </w:r>
            <w:proofErr w:type="spellEnd"/>
            <w:r>
              <w:t xml:space="preserve"> Т.В., Митина О.В. Разработка и апробация опросника "Готовность подростков к самостоятельной </w:t>
            </w:r>
            <w:r>
              <w:lastRenderedPageBreak/>
              <w:t>жизни": оценка и развитие жизненных навыков//Психологическая наука и образование. 2019. Том 24. N 1. С. 50 - 68. doi:10.17759/pse.2019240104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lastRenderedPageBreak/>
              <w:t>2019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2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036640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proofErr w:type="gramStart"/>
            <w:r>
              <w:t xml:space="preserve">Опросник "Поведенческие особенности антисоциальной креативности" (Русскоязычная версия опросника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Malevolent</w:t>
            </w:r>
            <w:proofErr w:type="spellEnd"/>
            <w:r>
              <w:t xml:space="preserve"> </w:t>
            </w:r>
            <w:proofErr w:type="spellStart"/>
            <w:r>
              <w:t>Creativity</w:t>
            </w:r>
            <w:proofErr w:type="spellEnd"/>
            <w:r>
              <w:t xml:space="preserve">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proofErr w:type="spellStart"/>
            <w:r>
              <w:t>Scale</w:t>
            </w:r>
            <w:proofErr w:type="spellEnd"/>
            <w:r>
              <w:t xml:space="preserve">, разработанного под руководством М. Ранко (с разрешения </w:t>
            </w:r>
            <w:r>
              <w:lastRenderedPageBreak/>
              <w:t>авторов оригинальной версии)</w:t>
            </w:r>
            <w:proofErr w:type="gram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lastRenderedPageBreak/>
              <w:t>Антисоциальная креативность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Подростки от 14 лет и 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 xml:space="preserve">Устойчивость - факторной структуры опросника - подтверждена на разных выборках испытуемых, проведена оценка </w:t>
            </w:r>
            <w:proofErr w:type="spellStart"/>
            <w:r>
              <w:t>конструктной</w:t>
            </w:r>
            <w:proofErr w:type="spellEnd"/>
            <w:r>
              <w:t xml:space="preserve"> </w:t>
            </w:r>
            <w:proofErr w:type="spellStart"/>
            <w:r>
              <w:t>валидности</w:t>
            </w:r>
            <w:proofErr w:type="spellEnd"/>
            <w:r>
              <w:t xml:space="preserve"> и </w:t>
            </w:r>
            <w:proofErr w:type="spellStart"/>
            <w:r>
              <w:t>ретестовой</w:t>
            </w:r>
            <w:proofErr w:type="spellEnd"/>
            <w:r>
              <w:t xml:space="preserve"> надежности. Анализируются различия с оригинальной версией опросника. Выборка стандартизации: осужденные за корыстные, агрессивно-корыстные и агрессивно-насильственные преступления; сотрудники силовых ведомств, футбольные болельщики; обучающиеся образовательных учреждений </w:t>
            </w:r>
          </w:p>
          <w:p w:rsidR="00CC25D0" w:rsidRDefault="00CC25D0" w:rsidP="006942C2">
            <w:pPr>
              <w:pStyle w:val="ConsPlusNormal"/>
            </w:pPr>
            <w:r>
              <w:t>разного профиля г. Москвы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proofErr w:type="spellStart"/>
            <w:r>
              <w:t>Мешкова</w:t>
            </w:r>
            <w:proofErr w:type="spellEnd"/>
            <w:r>
              <w:t xml:space="preserve"> Н.В., </w:t>
            </w:r>
            <w:proofErr w:type="spellStart"/>
            <w:r>
              <w:t>Ениколопов</w:t>
            </w:r>
            <w:proofErr w:type="spellEnd"/>
            <w:r>
              <w:t xml:space="preserve"> С.Н., Митина О.В., Мешков И.А. Адаптация опросника "Поведенческие особенности антисоциальной креативности"//Психологическая наука и образование. 2018. Том 23. N 6. С. 25 - 40. doi:10.17759/pse.2018230603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5D0" w:rsidRDefault="00CC25D0" w:rsidP="006942C2">
            <w:pPr>
              <w:pStyle w:val="ConsPlusNormal"/>
            </w:pPr>
            <w:r>
              <w:t>3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036640" w:rsidP="006942C2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"Подростки о родителях" (модификация "ADOR" Шафера)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Изучение установок, поведения и методов воспитания детей родителями так, как видят их дети в подростковом возрасте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Подростки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Вассерман</w:t>
            </w:r>
            <w:proofErr w:type="spellEnd"/>
            <w:r>
              <w:t xml:space="preserve"> Л.И., </w:t>
            </w:r>
            <w:proofErr w:type="spellStart"/>
            <w:r>
              <w:t>Горькавая</w:t>
            </w:r>
            <w:proofErr w:type="spellEnd"/>
            <w:r>
              <w:t xml:space="preserve"> И.А., </w:t>
            </w:r>
            <w:proofErr w:type="spellStart"/>
            <w:r>
              <w:t>Ромицина</w:t>
            </w:r>
            <w:proofErr w:type="spellEnd"/>
            <w:r>
              <w:t xml:space="preserve"> Е.Е. Тест подростки о родителях. - М. - СПб</w:t>
            </w:r>
            <w:proofErr w:type="gramStart"/>
            <w:r>
              <w:t xml:space="preserve">.: </w:t>
            </w:r>
            <w:proofErr w:type="spellStart"/>
            <w:proofErr w:type="gramEnd"/>
            <w:r>
              <w:t>Фолиум</w:t>
            </w:r>
            <w:proofErr w:type="spellEnd"/>
            <w:r>
              <w:t>, 1995.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1995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13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036640" w:rsidP="006942C2">
            <w:pPr>
              <w:pStyle w:val="ConsPlusNormal"/>
            </w:pPr>
            <w: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Многофакторный личностный опросник Р. </w:t>
            </w:r>
            <w:proofErr w:type="spellStart"/>
            <w:r>
              <w:t>Кеттелла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Диагностика особенностей личности человека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С 8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Капустина А.Н. Многофакторная личностная методика Р. </w:t>
            </w:r>
            <w:proofErr w:type="spellStart"/>
            <w:r>
              <w:t>Кеттелла</w:t>
            </w:r>
            <w:proofErr w:type="spellEnd"/>
            <w:r>
              <w:t>. - СПб</w:t>
            </w:r>
            <w:proofErr w:type="gramStart"/>
            <w:r>
              <w:t xml:space="preserve">.: </w:t>
            </w:r>
            <w:proofErr w:type="gramEnd"/>
            <w:r>
              <w:t>Речь, 2001.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2001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16</w:t>
            </w:r>
          </w:p>
        </w:tc>
      </w:tr>
      <w:tr w:rsidR="00CF4C5D" w:rsidRPr="00CC25D0" w:rsidTr="0003664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4C5D" w:rsidRPr="00036640" w:rsidRDefault="00CF4C5D" w:rsidP="00036640">
            <w:pPr>
              <w:pStyle w:val="ConsPlusNormal"/>
              <w:jc w:val="center"/>
              <w:rPr>
                <w:b/>
              </w:rPr>
            </w:pPr>
            <w:r w:rsidRPr="00036640">
              <w:rPr>
                <w:b/>
              </w:rPr>
              <w:t>Эмоционально-личностная сфера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Pr="00CF4C5D" w:rsidRDefault="00CF4C5D" w:rsidP="006942C2">
            <w:pPr>
              <w:pStyle w:val="ConsPlusNormal"/>
              <w:rPr>
                <w:lang w:val="en-US"/>
              </w:rPr>
            </w:pPr>
            <w:r>
              <w:t>Шкала</w:t>
            </w:r>
            <w:r w:rsidRPr="00CF4C5D">
              <w:rPr>
                <w:lang w:val="en-US"/>
              </w:rPr>
              <w:t xml:space="preserve"> </w:t>
            </w:r>
            <w:r>
              <w:t>безнадежности</w:t>
            </w:r>
            <w:r w:rsidRPr="00CF4C5D">
              <w:rPr>
                <w:lang w:val="en-US"/>
              </w:rPr>
              <w:t xml:space="preserve"> (Hopelessness Scale, Beck et al. 1974)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Переживание безнадежности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Имеются данные о внутренней согласованности, представлены нормативные значения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Горбатков</w:t>
            </w:r>
            <w:proofErr w:type="spellEnd"/>
            <w:r>
              <w:t xml:space="preserve"> А.А. Шкала надежды и безнадежности для подростков: некоторые аспекты </w:t>
            </w:r>
            <w:proofErr w:type="spellStart"/>
            <w:r>
              <w:t>валидности</w:t>
            </w:r>
            <w:proofErr w:type="spellEnd"/>
            <w:r>
              <w:t xml:space="preserve">//Психологическая наука и образование. 2002. Том 7. N 3. С. 89 - </w:t>
            </w:r>
            <w:r>
              <w:lastRenderedPageBreak/>
              <w:t>103.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Дифференциальный опросник переживания одиночества (ДОПО-3к), Осин Е.Н., Леонтьев Д.А.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Переживание одиночества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Надежность шкал ДОПО-3к (альфа </w:t>
            </w:r>
            <w:proofErr w:type="spellStart"/>
            <w:r>
              <w:t>Кронбаха</w:t>
            </w:r>
            <w:proofErr w:type="spellEnd"/>
            <w:r>
              <w:t>) - 0.81 для показателя общего переживания одиночества, 0.80 для показателя зависимости от общения и 0.88 для позитивного одиночества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Осин Е.Н., Леонтьев Д.А. (2013). </w:t>
            </w:r>
            <w:proofErr w:type="gramStart"/>
            <w:r>
              <w:t>Дифференциальный</w:t>
            </w:r>
            <w:proofErr w:type="gramEnd"/>
            <w:r>
              <w:t xml:space="preserve"> опросник переживания одиночества: структура и свойства. Психология. Журнал Высшей школы экономики, 10 (1), 55 - 81.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2012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Опросник склонности к агрессии </w:t>
            </w:r>
            <w:proofErr w:type="spellStart"/>
            <w:r>
              <w:t>Басса</w:t>
            </w:r>
            <w:proofErr w:type="spellEnd"/>
            <w:r>
              <w:t xml:space="preserve">-Перри "BPAQ", С.Н. </w:t>
            </w:r>
            <w:proofErr w:type="spellStart"/>
            <w:r>
              <w:t>Ениколопов</w:t>
            </w:r>
            <w:proofErr w:type="spellEnd"/>
            <w:r>
              <w:t>, Н.П. Цибульский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Склонность к физической агрессии, враждебности и гневу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Устойчивость факторной структуры подтверждена на разных выборках испытуемых; произведена оценка </w:t>
            </w:r>
            <w:proofErr w:type="spellStart"/>
            <w:r>
              <w:t>конструктной</w:t>
            </w:r>
            <w:proofErr w:type="spellEnd"/>
            <w:r>
              <w:t xml:space="preserve"> </w:t>
            </w:r>
            <w:proofErr w:type="spellStart"/>
            <w:r>
              <w:t>валидности</w:t>
            </w:r>
            <w:proofErr w:type="spellEnd"/>
            <w:r>
              <w:t xml:space="preserve">, </w:t>
            </w:r>
            <w:proofErr w:type="spellStart"/>
            <w:r>
              <w:t>ретестовой</w:t>
            </w:r>
            <w:proofErr w:type="spellEnd"/>
            <w:r>
              <w:t xml:space="preserve"> надежности и внутренней согласованности факторов.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Ениколопов</w:t>
            </w:r>
            <w:proofErr w:type="spellEnd"/>
            <w:r>
              <w:t xml:space="preserve"> С.Н., Цибульский Н.П. Психометрический анализ русскоязычной версии Опросника диагностики агрессии А. </w:t>
            </w:r>
            <w:proofErr w:type="spellStart"/>
            <w:r>
              <w:t>Басса</w:t>
            </w:r>
            <w:proofErr w:type="spellEnd"/>
            <w:r>
              <w:t xml:space="preserve"> и М. Пери//Психологический журнал. 2007. N 1. С. 115 - 124.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2002 - 2004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Основная.</w:t>
            </w:r>
          </w:p>
          <w:p w:rsidR="00CF4C5D" w:rsidRDefault="00CF4C5D" w:rsidP="006942C2">
            <w:pPr>
              <w:pStyle w:val="ConsPlusNormal"/>
            </w:pPr>
            <w:proofErr w:type="gramStart"/>
            <w:r>
              <w:t>Экспериментальная</w:t>
            </w:r>
            <w:proofErr w:type="gramEnd"/>
            <w:r>
              <w:t xml:space="preserve"> (при использовании для лиц младше 18 лет)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3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WHO5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Index</w:t>
            </w:r>
            <w:proofErr w:type="spellEnd"/>
            <w:r>
              <w:t xml:space="preserve"> (1998) Индекс хорошего </w:t>
            </w:r>
            <w:r>
              <w:lastRenderedPageBreak/>
              <w:t>самочувствия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Текущее психическое благополучие на основе самооценки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Для детей от 9 лет и старше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Клиническая и психометрическая достоверность </w:t>
            </w:r>
            <w:proofErr w:type="gramStart"/>
            <w:r>
              <w:t>подтверждены</w:t>
            </w:r>
            <w:proofErr w:type="gramEnd"/>
            <w:r>
              <w:t xml:space="preserve"> в ряде исследований согласно данным, представленным на </w:t>
            </w:r>
            <w:r>
              <w:lastRenderedPageBreak/>
              <w:t>официальном электронном ресурсе опросника (https://www.psykiatriregionh.dk/who5/Pages/default.aspx)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ВОЗ. Индекс общего (хорошего) самочувствия/ВОЗ (вариант 1999 г.) [Электронный </w:t>
            </w:r>
            <w:r>
              <w:lastRenderedPageBreak/>
              <w:t>ресурс]. URL: https://www.psykiatriregionh.dk/who-5/Documents/WHO5_Russian.pdf (дата обращения: 15.11.2020).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1998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4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Многомерная шкала </w:t>
            </w:r>
            <w:proofErr w:type="spellStart"/>
            <w:r>
              <w:t>перфекционизма</w:t>
            </w:r>
            <w:proofErr w:type="spellEnd"/>
            <w:r>
              <w:t xml:space="preserve"> </w:t>
            </w:r>
            <w:proofErr w:type="spellStart"/>
            <w:r>
              <w:t>Фроста</w:t>
            </w:r>
            <w:proofErr w:type="spellEnd"/>
            <w:r>
              <w:t xml:space="preserve"> (</w:t>
            </w:r>
            <w:proofErr w:type="spellStart"/>
            <w:r>
              <w:t>Frost</w:t>
            </w:r>
            <w:proofErr w:type="spellEnd"/>
            <w:r>
              <w:t xml:space="preserve">, 1990), Ясная В.А., </w:t>
            </w:r>
            <w:proofErr w:type="spellStart"/>
            <w:r>
              <w:t>Ениколопов</w:t>
            </w:r>
            <w:proofErr w:type="spellEnd"/>
            <w:r>
              <w:t xml:space="preserve"> С.Н.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Перфекционизм</w:t>
            </w:r>
            <w:proofErr w:type="spell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Подростковый возраст и старше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Осуществлена апробация на российской выборке, получена четырехфакторная структура (в оригинале - 6 факторов). Приведены нормативные данные для некоторых категорий респондентов.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Ясная В.А., </w:t>
            </w:r>
            <w:proofErr w:type="spellStart"/>
            <w:r>
              <w:t>Ениколопов</w:t>
            </w:r>
            <w:proofErr w:type="spellEnd"/>
            <w:r>
              <w:t xml:space="preserve"> С.Н. Апробация шкал измерения </w:t>
            </w:r>
            <w:proofErr w:type="spellStart"/>
            <w:r>
              <w:t>перфекционизма</w:t>
            </w:r>
            <w:proofErr w:type="spellEnd"/>
            <w:r>
              <w:t xml:space="preserve"> на российской выборке. Психологическая диагностика, 2009, N 1, 101 - 120.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2009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Условно рекомендуемая. </w:t>
            </w:r>
            <w:proofErr w:type="gramStart"/>
            <w:r>
              <w:t>Экспериментальная</w:t>
            </w:r>
            <w:proofErr w:type="gramEnd"/>
            <w:r>
              <w:t xml:space="preserve"> (при использовании для лиц младше 18 лет)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5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proofErr w:type="gramStart"/>
            <w:r>
              <w:t>Моросанова</w:t>
            </w:r>
            <w:proofErr w:type="spellEnd"/>
            <w:r>
              <w:t xml:space="preserve"> В.И., Бондаренко И.Н., Фомина Т.Г. Русскоязычная версия опросника "Шкала проявлений психологического благополуч</w:t>
            </w:r>
            <w:r>
              <w:lastRenderedPageBreak/>
              <w:t>ия подростков (ППБП)" (на основе Шкалы измерений проявлений психологического благополучия (</w:t>
            </w:r>
            <w:r>
              <w:rPr>
                <w:position w:val="-5"/>
              </w:rPr>
              <w:pict w14:anchorId="091438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8pt;height:17.4pt">
                  <v:imagedata r:id="rId5" o:title=""/>
                </v:shape>
              </w:pict>
            </w:r>
            <w:r>
              <w:t xml:space="preserve"> </w:t>
            </w:r>
            <w:proofErr w:type="spellStart"/>
            <w:r>
              <w:t>et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>., 1998).</w:t>
            </w:r>
            <w:proofErr w:type="gram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Позволяет оценить психологическое благополучие по следующим шести шкалам: "Управление собственной личностью и событиями", "Общительность", "Счастье", "Вовлеченность в социальное </w:t>
            </w:r>
            <w:r>
              <w:lastRenderedPageBreak/>
              <w:t>взаимодействие", "Самооценка", "Душевное равновесие", а также интегральный уровень психологического благополучия.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Начальная школа, подростковый возраст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Результаты исследования на выборке российских младших подростков (N = 295) свидетельствуют о хороших психометрических свойствах опросника. Подтвердилась его шестифакторная структура. Оценена надежность шкал, </w:t>
            </w:r>
            <w:proofErr w:type="spellStart"/>
            <w:r>
              <w:t>конструктная</w:t>
            </w:r>
            <w:proofErr w:type="spellEnd"/>
            <w:r>
              <w:t xml:space="preserve"> и </w:t>
            </w:r>
            <w:proofErr w:type="spellStart"/>
            <w:r>
              <w:t>критериальная</w:t>
            </w:r>
            <w:proofErr w:type="spellEnd"/>
            <w:r>
              <w:t xml:space="preserve"> </w:t>
            </w:r>
            <w:proofErr w:type="spellStart"/>
            <w:r>
              <w:t>валидность</w:t>
            </w:r>
            <w:proofErr w:type="spellEnd"/>
            <w:r>
              <w:t xml:space="preserve">. Представлен анализ взаимосвязей показателей ППБП, осознанной </w:t>
            </w:r>
            <w:proofErr w:type="spellStart"/>
            <w:r>
              <w:t>саморегуляции</w:t>
            </w:r>
            <w:proofErr w:type="spellEnd"/>
            <w:r>
              <w:t xml:space="preserve"> и личностных свойств.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1. </w:t>
            </w:r>
            <w:proofErr w:type="spellStart"/>
            <w:proofErr w:type="gramStart"/>
            <w:r>
              <w:t>Моросанова</w:t>
            </w:r>
            <w:proofErr w:type="spellEnd"/>
            <w:r>
              <w:t xml:space="preserve"> В.И., Бондаренко И.Н., Фомина Т.Г. Создание русскоязычной версии опросника проявлений психологического благополучия (ППБП) для обучающихся подросткового возраста//Вопросы психологии. 2018.</w:t>
            </w:r>
            <w:proofErr w:type="gramEnd"/>
            <w:r>
              <w:t xml:space="preserve"> N </w:t>
            </w:r>
            <w:r>
              <w:lastRenderedPageBreak/>
              <w:t>4. С. 103 - 109.</w:t>
            </w:r>
          </w:p>
          <w:p w:rsidR="00CF4C5D" w:rsidRDefault="00CF4C5D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личностно-мотивационные 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2018,</w:t>
            </w:r>
          </w:p>
          <w:p w:rsidR="00CF4C5D" w:rsidRDefault="00CF4C5D" w:rsidP="006942C2">
            <w:pPr>
              <w:pStyle w:val="ConsPlusNormal"/>
            </w:pPr>
            <w:r>
              <w:t>2019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6</w:t>
            </w:r>
          </w:p>
        </w:tc>
      </w:tr>
      <w:tr w:rsidR="00CF4C5D" w:rsidRPr="00CC25D0" w:rsidTr="0003664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4C5D" w:rsidRPr="00036640" w:rsidRDefault="00CF4C5D" w:rsidP="00036640">
            <w:pPr>
              <w:pStyle w:val="ConsPlusNormal"/>
              <w:jc w:val="center"/>
              <w:rPr>
                <w:b/>
              </w:rPr>
            </w:pPr>
            <w:r w:rsidRPr="00036640">
              <w:rPr>
                <w:b/>
              </w:rPr>
              <w:lastRenderedPageBreak/>
              <w:t>Профессиональная направленность, мотивация, характерологические особенности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Опросник "Тенденции в принятии решений" (русскоязычная версия опросника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Decision</w:t>
            </w:r>
            <w:proofErr w:type="spellEnd"/>
            <w:r>
              <w:t xml:space="preserve"> </w:t>
            </w:r>
            <w:proofErr w:type="spellStart"/>
            <w:r>
              <w:t>Making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Tendencies</w:t>
            </w:r>
            <w:proofErr w:type="spellEnd"/>
            <w:r>
              <w:t xml:space="preserve"> </w:t>
            </w:r>
            <w:proofErr w:type="spellStart"/>
            <w:r>
              <w:t>Inventory</w:t>
            </w:r>
            <w:proofErr w:type="spellEnd"/>
            <w:r>
              <w:t xml:space="preserve">, авторы оригинальной версии Р. </w:t>
            </w:r>
            <w:proofErr w:type="spellStart"/>
            <w:r>
              <w:t>Мисурака</w:t>
            </w:r>
            <w:proofErr w:type="spellEnd"/>
            <w:r>
              <w:t xml:space="preserve"> с </w:t>
            </w:r>
            <w:proofErr w:type="spellStart"/>
            <w:r>
              <w:t>соавт</w:t>
            </w:r>
            <w:proofErr w:type="spellEnd"/>
            <w:r>
              <w:t>.)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Измерение разных тенденций в принятии решений в разных жизненных областях. Содержание опросника </w:t>
            </w:r>
            <w:r>
              <w:lastRenderedPageBreak/>
              <w:t xml:space="preserve">основывается на трех тенденциях в принятии решений: максимизации, минимизации и </w:t>
            </w:r>
            <w:proofErr w:type="spellStart"/>
            <w:r>
              <w:t>сатисфизации</w:t>
            </w:r>
            <w:proofErr w:type="spellEnd"/>
            <w:r>
              <w:t>, каждая из которых применялась в трех областях - при принятии профессиональных/учебных решений, в потребительском поведении (выбор товаров/услуг) и в обобщенном контексте.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Подростки и взрослые (15 - 35 лет)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Конфирматорный</w:t>
            </w:r>
            <w:proofErr w:type="spellEnd"/>
            <w:r>
              <w:t xml:space="preserve"> факторный анализ подтвердил теоретическую трехфакторную структуру опросника. Описаны связи шкал максимизации, минимизации и </w:t>
            </w:r>
            <w:proofErr w:type="spellStart"/>
            <w:r>
              <w:t>сатисфизации</w:t>
            </w:r>
            <w:proofErr w:type="spellEnd"/>
            <w:r>
              <w:t xml:space="preserve"> (стремления к удовлетворенности) с личностными шкалами принятия решений, возрастом и уровнем </w:t>
            </w:r>
            <w:r>
              <w:lastRenderedPageBreak/>
              <w:t>образования/сложностью обучения.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lastRenderedPageBreak/>
              <w:t>Разваляева</w:t>
            </w:r>
            <w:proofErr w:type="spellEnd"/>
            <w:r>
              <w:t xml:space="preserve"> А.Ю. Апробация опросника "Тенденции в принятии решений" на русскоязычной выборке//Консультативная психология и психотерапия. 2018. Том 26. N 3. С. 146 - </w:t>
            </w:r>
            <w:r>
              <w:lastRenderedPageBreak/>
              <w:t>163. doi:10.17759/cpp.2018260308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Т.О. Гордеева, О.А. Сычев, Е.Н. Осин "Шкалы академической мотивации школьников </w:t>
            </w:r>
            <w:r>
              <w:lastRenderedPageBreak/>
              <w:t>(ШАМШ)"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Методика включает 8 шкал: 3 шкалы внутренней мотивации (познания, достижения и саморазвития), 4 шкалы внешней мотивации (мотивация </w:t>
            </w:r>
            <w:r>
              <w:lastRenderedPageBreak/>
              <w:t xml:space="preserve">самоуважения, </w:t>
            </w:r>
            <w:proofErr w:type="spellStart"/>
            <w:r>
              <w:t>интроецированная</w:t>
            </w:r>
            <w:proofErr w:type="spellEnd"/>
            <w:r>
              <w:t xml:space="preserve"> мотивация, мотивация уважения родителей, </w:t>
            </w:r>
            <w:proofErr w:type="spellStart"/>
            <w:r>
              <w:t>экстернальная</w:t>
            </w:r>
            <w:proofErr w:type="spellEnd"/>
            <w:r>
              <w:t xml:space="preserve"> мотивация) и шкалу </w:t>
            </w:r>
            <w:proofErr w:type="spellStart"/>
            <w:r>
              <w:t>амотивации</w:t>
            </w:r>
            <w:proofErr w:type="spell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Школьники и учащиеся колледжей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С помощью </w:t>
            </w:r>
            <w:proofErr w:type="spellStart"/>
            <w:r>
              <w:t>конфирматорного</w:t>
            </w:r>
            <w:proofErr w:type="spellEnd"/>
            <w:r>
              <w:t xml:space="preserve"> факторного анализа подтверждается структура опросника из 8 шкал, характеризующих три типа внутренней учебной мотивации, четыре характерных типа внешней учебной мотивации и </w:t>
            </w:r>
            <w:proofErr w:type="spellStart"/>
            <w:r>
              <w:t>амотивацию</w:t>
            </w:r>
            <w:proofErr w:type="spellEnd"/>
            <w:r>
              <w:t>.</w:t>
            </w:r>
          </w:p>
          <w:p w:rsidR="00CF4C5D" w:rsidRDefault="00CF4C5D" w:rsidP="006942C2">
            <w:pPr>
              <w:pStyle w:val="ConsPlusNormal"/>
            </w:pPr>
            <w:r>
              <w:t xml:space="preserve">Все шкалы опросника обладают приемлемой надежностью и </w:t>
            </w:r>
            <w:r>
              <w:lastRenderedPageBreak/>
              <w:t>демонстрируют ожидаемые связи с показателями успешности учебной деятельности, настойчивости в учебе и психологического благополучия. С учетом выявленных гендерных различий мотивации представлены нормативные данные для юношей и девушек.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1. Гордеева Т.О., Сычев О.А., </w:t>
            </w:r>
            <w:proofErr w:type="spellStart"/>
            <w:r>
              <w:t>Гижицкий</w:t>
            </w:r>
            <w:proofErr w:type="spellEnd"/>
            <w:r>
              <w:t xml:space="preserve"> В.В., </w:t>
            </w:r>
            <w:proofErr w:type="spellStart"/>
            <w:r>
              <w:t>Гавриченкова</w:t>
            </w:r>
            <w:proofErr w:type="spellEnd"/>
            <w:r>
              <w:t xml:space="preserve"> Т.К. Шкалы внутренней и внешней академической мотивации школьников//Психологическая наука и образование. 2017. </w:t>
            </w:r>
            <w:r>
              <w:lastRenderedPageBreak/>
              <w:t>Том 22. N 2. С. 65 - 74. doi:10.17759/pse.2017220206</w:t>
            </w:r>
          </w:p>
          <w:p w:rsidR="00CF4C5D" w:rsidRDefault="00CF4C5D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личностно-мотивационные 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2017, 2019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Андреева А.Д., Прихожан А.М. "Методика диагностики мотивации учения и </w:t>
            </w:r>
            <w:r>
              <w:lastRenderedPageBreak/>
              <w:t>эмоционального отношения к учению в средних и старших классах школы"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 xml:space="preserve">Методика позволяет оценить следующие показатели, связанные с мотивационно-эмоциональным отношением к </w:t>
            </w:r>
            <w:r>
              <w:lastRenderedPageBreak/>
              <w:t>школе: "Познавательная активность", "Мотивация достижения", "Мотивация избегания неудач", "Тревога", "Гнев" и общий уровень отношения к учению.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Подростки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Нет достаточных сведений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методики. Коэффициенты надежности Альфа </w:t>
            </w:r>
            <w:proofErr w:type="spellStart"/>
            <w:r>
              <w:t>Кронбаха</w:t>
            </w:r>
            <w:proofErr w:type="spellEnd"/>
            <w:r>
              <w:t xml:space="preserve"> шкал методики для шкалы "Мотивация достижения" и для шкалы "Гнев".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1. Андреева А.Д., Прихожан А.М. Методика диагностики мотивации учения и эмоционального отношения к учению в средних и старших классах </w:t>
            </w:r>
            <w:r>
              <w:lastRenderedPageBreak/>
              <w:t>школы//Психологическая диагностика. 2009.</w:t>
            </w:r>
          </w:p>
          <w:p w:rsidR="00CF4C5D" w:rsidRDefault="00CF4C5D" w:rsidP="006942C2">
            <w:pPr>
              <w:pStyle w:val="ConsPlusNormal"/>
            </w:pPr>
            <w:r>
              <w:t>N 4. С. 6470.</w:t>
            </w:r>
          </w:p>
          <w:p w:rsidR="00CF4C5D" w:rsidRDefault="00CF4C5D" w:rsidP="006942C2">
            <w:pPr>
              <w:pStyle w:val="ConsPlusNormal"/>
            </w:pPr>
            <w:r>
              <w:t xml:space="preserve">2. </w:t>
            </w:r>
            <w:proofErr w:type="spellStart"/>
            <w:r>
              <w:t>Моросанова</w:t>
            </w:r>
            <w:proofErr w:type="spellEnd"/>
            <w:r>
              <w:t xml:space="preserve"> В.И., Бондаренко И.Н., Фомина Т.Г. Осознанная </w:t>
            </w:r>
            <w:proofErr w:type="spellStart"/>
            <w:r>
              <w:t>саморегуляция</w:t>
            </w:r>
            <w:proofErr w:type="spellEnd"/>
            <w:r>
              <w:t xml:space="preserve"> и личностно-мотивационные особенности младших подростков с различной динамикой психологического благополучия//Психологическая наука и образование. 2019. Том 24. N 4. С. 5 - 21. doi:10.17759/pse.2019240401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2009, 2019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Экспериментальная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3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Зарецкий Ю.В., Зарецкий В.К., Кулагина И.Ю. Опросник "Субъектная позиция"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Методика исследования субъектной позиции </w:t>
            </w:r>
            <w:proofErr w:type="gramStart"/>
            <w:r>
              <w:t>обучающихся</w:t>
            </w:r>
            <w:proofErr w:type="gramEnd"/>
            <w:r>
              <w:t xml:space="preserve">. Под субъектной позицией учащегося понимается </w:t>
            </w:r>
            <w:r>
              <w:lastRenderedPageBreak/>
              <w:t>активное осознанное отношение учащегося к учебной деятельности.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Младшие школьники, подростки, старшие школьники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Факторным анализом выявлено три шкалы, характеризующие различные типы отношения к учебной деятельности: субъектная позиция, объектная позиция, негативная позиция. Дополнительный анализ позволил выявить еще один тип - пассивную позицию </w:t>
            </w:r>
            <w:proofErr w:type="gramStart"/>
            <w:r>
              <w:lastRenderedPageBreak/>
              <w:t>обучающихся</w:t>
            </w:r>
            <w:proofErr w:type="gramEnd"/>
            <w:r>
              <w:t xml:space="preserve">. Обнаружено, что выраженность субъектной позиции снижается от младшего школьного возраста к </w:t>
            </w:r>
            <w:proofErr w:type="gramStart"/>
            <w:r>
              <w:t>старшему</w:t>
            </w:r>
            <w:proofErr w:type="gramEnd"/>
            <w:r>
              <w:t>, а выраженность негативной позиции возрастает.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Зарецкий Ю.В., Зарецкий В.К., Кулагина И.Ю. Методика исследования субъектной позиции обучающихся разных возрастов//Психолог</w:t>
            </w:r>
            <w:r>
              <w:lastRenderedPageBreak/>
              <w:t>ическая наука и образование. 2014. Том 19. N 1. С. 99 - 110.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2014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4</w:t>
            </w:r>
          </w:p>
        </w:tc>
      </w:tr>
      <w:tr w:rsidR="00CF4C5D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Те</w:t>
            </w:r>
            <w:proofErr w:type="gramStart"/>
            <w:r>
              <w:t>ст стр</w:t>
            </w:r>
            <w:proofErr w:type="gramEnd"/>
            <w:r>
              <w:t xml:space="preserve">уктуры интеллекта Р. </w:t>
            </w:r>
            <w:proofErr w:type="spellStart"/>
            <w:r>
              <w:t>Амтхауэра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Уровень развития вербального и невербального интеллекта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13 - 60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proofErr w:type="spellStart"/>
            <w:r>
              <w:t>Ясюкова</w:t>
            </w:r>
            <w:proofErr w:type="spellEnd"/>
            <w:r>
              <w:t xml:space="preserve"> Л.А. Те</w:t>
            </w:r>
            <w:proofErr w:type="gramStart"/>
            <w:r>
              <w:t>ст стр</w:t>
            </w:r>
            <w:proofErr w:type="gramEnd"/>
            <w:r>
              <w:t xml:space="preserve">уктуры интеллекта Р. </w:t>
            </w:r>
            <w:proofErr w:type="spellStart"/>
            <w:r>
              <w:t>Амтхауэра</w:t>
            </w:r>
            <w:proofErr w:type="spellEnd"/>
            <w:r>
              <w:t xml:space="preserve"> (IST). Методическое руководство. СПб</w:t>
            </w:r>
            <w:proofErr w:type="gramStart"/>
            <w:r>
              <w:t xml:space="preserve">., </w:t>
            </w:r>
            <w:proofErr w:type="gramEnd"/>
            <w:r>
              <w:t>ГП "</w:t>
            </w:r>
            <w:proofErr w:type="spellStart"/>
            <w:r>
              <w:t>Иматон</w:t>
            </w:r>
            <w:proofErr w:type="spellEnd"/>
            <w:r>
              <w:t>", 2002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2002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5D" w:rsidRDefault="00CF4C5D" w:rsidP="006942C2">
            <w:pPr>
              <w:pStyle w:val="ConsPlusNormal"/>
            </w:pPr>
            <w:r>
              <w:t>5</w:t>
            </w:r>
          </w:p>
        </w:tc>
      </w:tr>
      <w:tr w:rsidR="00036640" w:rsidRPr="00CC25D0" w:rsidTr="00036640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036640" w:rsidRPr="00036640" w:rsidRDefault="00036640" w:rsidP="00036640">
            <w:pPr>
              <w:pStyle w:val="ConsPlusNormal"/>
              <w:jc w:val="center"/>
              <w:rPr>
                <w:b/>
              </w:rPr>
            </w:pPr>
            <w:r w:rsidRPr="00036640">
              <w:rPr>
                <w:b/>
              </w:rPr>
              <w:t>Диагностика профессиональных и личностных проблем взрослых участников образовательного процесса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"Семейные эмоциональные коммуникации (СЭК)" Авторы: А.Б. Холмогорова, С.В. </w:t>
            </w:r>
            <w:proofErr w:type="spellStart"/>
            <w:r>
              <w:t>Воликова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выявляет дисфункции в родительских семьях взрослых пациентов и позволяет определить мишени как семейной, так и индивидуальной терапии, которая, как правило, связана с проработкой семейного </w:t>
            </w:r>
            <w:r>
              <w:lastRenderedPageBreak/>
              <w:t>контекста пациента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От 18 лет до 55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Эксплораторный</w:t>
            </w:r>
            <w:proofErr w:type="spellEnd"/>
            <w:r>
              <w:t xml:space="preserve"> факторный анализ выделил </w:t>
            </w:r>
            <w:proofErr w:type="gramStart"/>
            <w:r>
              <w:t>в опроснике</w:t>
            </w:r>
            <w:proofErr w:type="gramEnd"/>
            <w:r>
              <w:t xml:space="preserve"> семь шкал. Для определения надежности опросника проведены </w:t>
            </w:r>
            <w:proofErr w:type="spellStart"/>
            <w:r>
              <w:t>конфирматорный</w:t>
            </w:r>
            <w:proofErr w:type="spellEnd"/>
            <w:r>
              <w:t xml:space="preserve"> анализ, проверка тест-</w:t>
            </w:r>
            <w:proofErr w:type="spellStart"/>
            <w:r>
              <w:t>ретестовой</w:t>
            </w:r>
            <w:proofErr w:type="spellEnd"/>
            <w:r>
              <w:t xml:space="preserve"> надежности, подсчитан коэффициент альфа </w:t>
            </w:r>
            <w:proofErr w:type="spellStart"/>
            <w:r>
              <w:t>Кронбаха</w:t>
            </w:r>
            <w:proofErr w:type="spellEnd"/>
            <w:r>
              <w:t xml:space="preserve">, проверка внутренней согласованности и </w:t>
            </w:r>
            <w:proofErr w:type="spellStart"/>
            <w:r>
              <w:t>конструктной</w:t>
            </w:r>
            <w:proofErr w:type="spellEnd"/>
            <w:r>
              <w:t xml:space="preserve"> </w:t>
            </w:r>
            <w:proofErr w:type="spellStart"/>
            <w:r>
              <w:t>валидности</w:t>
            </w:r>
            <w:proofErr w:type="spellEnd"/>
            <w:r>
              <w:t xml:space="preserve"> опросника. Опросник СЭК не зависит от пола, возраста и уровня образования испытуемых. Подтверждена дискриминантная </w:t>
            </w:r>
            <w:proofErr w:type="spellStart"/>
            <w:r>
              <w:t>валидность</w:t>
            </w:r>
            <w:proofErr w:type="spellEnd"/>
            <w: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Холмогорова А.Б., </w:t>
            </w:r>
            <w:proofErr w:type="spellStart"/>
            <w:r>
              <w:t>Воликова</w:t>
            </w:r>
            <w:proofErr w:type="spellEnd"/>
            <w:r>
              <w:t xml:space="preserve"> С.В., </w:t>
            </w:r>
            <w:proofErr w:type="spellStart"/>
            <w:r>
              <w:t>Сорокова</w:t>
            </w:r>
            <w:proofErr w:type="spellEnd"/>
            <w:r>
              <w:t xml:space="preserve"> М.Г. Стандартизация опросника "Семейные эмоциональные коммуникации"//Консультативная психология и психотерапия. 2016. Том 24. N 4. С. 97 - 125. doi:10.17759/cpp.2016240405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"Семейные эмоциональные коммуникации (СЭК)" Авторы: А.Б. Холмогорова, С.В. </w:t>
            </w:r>
            <w:proofErr w:type="spellStart"/>
            <w:r>
              <w:t>Воликова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выявляет дисфункции в родительских семьях взрослых пациентов и позволяет определить мишени как семейной, так и индивидуальной терапии, </w:t>
            </w:r>
            <w:r>
              <w:lastRenderedPageBreak/>
              <w:t>которая, как правило, связана с проработкой семейного контекста пациента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</w:t>
            </w:r>
            <w:proofErr w:type="spellStart"/>
            <w:r>
              <w:t>перфекционизма</w:t>
            </w:r>
            <w:proofErr w:type="spellEnd"/>
            <w:r>
              <w:t xml:space="preserve">. Авторы: </w:t>
            </w:r>
            <w:proofErr w:type="spellStart"/>
            <w:r>
              <w:t>Гаранян</w:t>
            </w:r>
            <w:proofErr w:type="spellEnd"/>
            <w:r>
              <w:t xml:space="preserve"> Н.Г., Холмогорова А.Б., </w:t>
            </w:r>
            <w:proofErr w:type="spellStart"/>
            <w:r>
              <w:t>Юдеева</w:t>
            </w:r>
            <w:proofErr w:type="spellEnd"/>
            <w:r>
              <w:t xml:space="preserve"> Т.Ю.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Диагностика </w:t>
            </w:r>
            <w:proofErr w:type="spellStart"/>
            <w:r>
              <w:t>перфекционизма</w:t>
            </w:r>
            <w:proofErr w:type="spellEnd"/>
            <w:r>
              <w:t xml:space="preserve"> (чрезмерного стремления к совершенству) как </w:t>
            </w:r>
            <w:proofErr w:type="spellStart"/>
            <w:r>
              <w:t>дисфункциональной</w:t>
            </w:r>
            <w:proofErr w:type="spellEnd"/>
            <w:r>
              <w:t xml:space="preserve"> личностной черты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От 18 до 55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Представлены результаты </w:t>
            </w:r>
            <w:proofErr w:type="spellStart"/>
            <w:r>
              <w:t>конфирматорного</w:t>
            </w:r>
            <w:proofErr w:type="spellEnd"/>
            <w:r>
              <w:t xml:space="preserve"> факторного анализа опросника </w:t>
            </w:r>
            <w:proofErr w:type="spellStart"/>
            <w:r>
              <w:t>перфекционизма</w:t>
            </w:r>
            <w:proofErr w:type="spellEnd"/>
            <w:r>
              <w:t xml:space="preserve">. Установлена трехфакторная структура новой версии методики. Установлены статистически значимые положительные связи 1-го и 3-го факторов опросника с показателями симптомов психических расстройств. Для 2-го фактора такие связи не зафиксированы. </w:t>
            </w:r>
            <w:proofErr w:type="gramStart"/>
            <w:r>
              <w:t>Доказана</w:t>
            </w:r>
            <w:proofErr w:type="gramEnd"/>
            <w:r>
              <w:t xml:space="preserve"> дифференциальная </w:t>
            </w:r>
            <w:proofErr w:type="spellStart"/>
            <w:r>
              <w:t>валидность</w:t>
            </w:r>
            <w:proofErr w:type="spellEnd"/>
            <w:r>
              <w:t xml:space="preserve"> для 1-го и 3-го факторов; для 2-го фактора такие различия не установлены.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Гаранян</w:t>
            </w:r>
            <w:proofErr w:type="spellEnd"/>
            <w:r>
              <w:t xml:space="preserve"> Н.Г., Холмогорова А.Б., </w:t>
            </w:r>
            <w:proofErr w:type="spellStart"/>
            <w:r>
              <w:t>Юдеева</w:t>
            </w:r>
            <w:proofErr w:type="spellEnd"/>
            <w:r>
              <w:t xml:space="preserve"> Т.Ю. Факторная структура и психометрические показатели опросника </w:t>
            </w:r>
            <w:proofErr w:type="spellStart"/>
            <w:r>
              <w:t>перфекционизма</w:t>
            </w:r>
            <w:proofErr w:type="spellEnd"/>
            <w:r>
              <w:t>: разработка трехфакторной версии//Консультативная психология и психотерапия. 2018. Том 26. N 3. С. 8 - 32. doi:10.17759/cpp.2018260302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</w:t>
            </w:r>
            <w:proofErr w:type="spellStart"/>
            <w:r>
              <w:t>перфекционизма</w:t>
            </w:r>
            <w:proofErr w:type="spellEnd"/>
            <w:r>
              <w:t xml:space="preserve">. Авторы: </w:t>
            </w:r>
            <w:proofErr w:type="spellStart"/>
            <w:r>
              <w:t>Гаранян</w:t>
            </w:r>
            <w:proofErr w:type="spellEnd"/>
            <w:r>
              <w:t xml:space="preserve"> Н.Г., Холмогорова А.Б., </w:t>
            </w:r>
            <w:proofErr w:type="spellStart"/>
            <w:r>
              <w:t>Юдеева</w:t>
            </w:r>
            <w:proofErr w:type="spellEnd"/>
            <w:r>
              <w:t xml:space="preserve"> Т.Ю.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Диагностика </w:t>
            </w:r>
            <w:proofErr w:type="spellStart"/>
            <w:r>
              <w:t>перфекционизма</w:t>
            </w:r>
            <w:proofErr w:type="spellEnd"/>
            <w:r>
              <w:t xml:space="preserve"> (чрезмерного стремления к совершенству) как </w:t>
            </w:r>
            <w:proofErr w:type="spellStart"/>
            <w:r>
              <w:t>дисфункциональной</w:t>
            </w:r>
            <w:proofErr w:type="spellEnd"/>
            <w:r>
              <w:t xml:space="preserve"> личностной черты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проблемного использования </w:t>
            </w:r>
            <w:r>
              <w:lastRenderedPageBreak/>
              <w:t>социальных сетей (русскоязычная версия)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Методика позволяет изучать различные аспекты </w:t>
            </w:r>
            <w:r>
              <w:lastRenderedPageBreak/>
              <w:t xml:space="preserve">проблемного использования социальных сетей, к которым относят предпочтение онлайн-общения в качестве ведущего, использование социальных сетей в качестве способа регуляции эмоций, постоянные размышления о социальных сетях, а также </w:t>
            </w:r>
            <w:proofErr w:type="spellStart"/>
            <w:r>
              <w:t>компульсивное</w:t>
            </w:r>
            <w:proofErr w:type="spellEnd"/>
            <w:r>
              <w:t xml:space="preserve"> посещение социальных сетей и негативные последствия частого обращения к социальным сетям.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20 - 35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Установлена хорошая внутренняя согласованность. Установлена пятифакторная структура опросника, его удовлетворительная надежность </w:t>
            </w:r>
            <w:r>
              <w:lastRenderedPageBreak/>
              <w:t xml:space="preserve">и </w:t>
            </w:r>
            <w:proofErr w:type="spellStart"/>
            <w:r>
              <w:t>валидность</w:t>
            </w:r>
            <w:proofErr w:type="spellEnd"/>
            <w:r>
              <w:t xml:space="preserve">. Анализ значимости различий по когнитивным стратегиям регуляции эмоций, позитивному и негативному аффекту, личностной тревожности в выделенных группах подтверждает </w:t>
            </w:r>
            <w:proofErr w:type="gramStart"/>
            <w:r>
              <w:t>внешнюю</w:t>
            </w:r>
            <w:proofErr w:type="gramEnd"/>
            <w:r>
              <w:t xml:space="preserve"> </w:t>
            </w:r>
            <w:proofErr w:type="spellStart"/>
            <w:r>
              <w:t>валидность</w:t>
            </w:r>
            <w:proofErr w:type="spellEnd"/>
            <w:r>
              <w:t xml:space="preserve"> методики.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Сирота Н.А., Московченко Д.В., </w:t>
            </w:r>
            <w:proofErr w:type="spellStart"/>
            <w:r>
              <w:t>Ялтонский</w:t>
            </w:r>
            <w:proofErr w:type="spellEnd"/>
            <w:r>
              <w:t xml:space="preserve"> В.М., </w:t>
            </w:r>
            <w:proofErr w:type="spellStart"/>
            <w:r>
              <w:t>Ялтонская</w:t>
            </w:r>
            <w:proofErr w:type="spellEnd"/>
            <w:r>
              <w:t xml:space="preserve"> А.В. Разработка </w:t>
            </w:r>
            <w:r>
              <w:lastRenderedPageBreak/>
              <w:t>русскоязычной версии опросника проблемного использования социальных сетей//Консультативная психология и психотерапия. 2018. Том 26. N 3. С. 33 - 55. doi:10.17759/cpp.2018260303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3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Русскоязычная версия </w:t>
            </w:r>
            <w:r>
              <w:lastRenderedPageBreak/>
              <w:t>опросника "Шкала взаимной адаптации в паре" - DAS (</w:t>
            </w:r>
            <w:proofErr w:type="spellStart"/>
            <w:r>
              <w:t>Dyadic</w:t>
            </w:r>
            <w:proofErr w:type="spellEnd"/>
            <w:r>
              <w:t xml:space="preserve"> </w:t>
            </w:r>
            <w:proofErr w:type="spellStart"/>
            <w:r>
              <w:t>Adjustment</w:t>
            </w:r>
            <w:proofErr w:type="spellEnd"/>
            <w:r>
              <w:t xml:space="preserve"> </w:t>
            </w:r>
            <w:proofErr w:type="spellStart"/>
            <w:r>
              <w:t>Scale</w:t>
            </w:r>
            <w:proofErr w:type="spellEnd"/>
            <w:r>
              <w:t xml:space="preserve">) Г. </w:t>
            </w:r>
            <w:proofErr w:type="spellStart"/>
            <w:r>
              <w:t>Спаниера</w:t>
            </w:r>
            <w:proofErr w:type="spellEnd"/>
            <w: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Оценка качества отношений в </w:t>
            </w:r>
            <w:r>
              <w:lastRenderedPageBreak/>
              <w:t>браке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Валидизация</w:t>
            </w:r>
            <w:proofErr w:type="spellEnd"/>
            <w:r>
              <w:t xml:space="preserve"> опросника проводилась на двух выборках, </w:t>
            </w:r>
            <w:r>
              <w:lastRenderedPageBreak/>
              <w:t xml:space="preserve">включающих супружеские пары и лиц, состоящих в браке. </w:t>
            </w:r>
            <w:proofErr w:type="spellStart"/>
            <w:r>
              <w:t>Эксплораторный</w:t>
            </w:r>
            <w:proofErr w:type="spellEnd"/>
            <w:r>
              <w:t xml:space="preserve"> факторный анализ установил трехфакторную структуру методики, подтвержденную методом </w:t>
            </w:r>
            <w:proofErr w:type="spellStart"/>
            <w:r>
              <w:t>конфирматорного</w:t>
            </w:r>
            <w:proofErr w:type="spellEnd"/>
            <w:r>
              <w:t xml:space="preserve"> факторного анализа. Выделенные шкалы и инструмент в целом обладают высокими показателями надежности: внутренней согласованностью и расщепленной надежностью. Установлена приемлемая </w:t>
            </w:r>
            <w:proofErr w:type="spellStart"/>
            <w:r>
              <w:t>конструктная</w:t>
            </w:r>
            <w:proofErr w:type="spellEnd"/>
            <w:r>
              <w:t xml:space="preserve"> и внешняя </w:t>
            </w:r>
            <w:proofErr w:type="spellStart"/>
            <w:r>
              <w:t>валидность</w:t>
            </w:r>
            <w:proofErr w:type="spellEnd"/>
            <w:r>
              <w:t xml:space="preserve"> методики.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Полякова Ю.М., </w:t>
            </w:r>
            <w:proofErr w:type="spellStart"/>
            <w:r>
              <w:t>Сорокова</w:t>
            </w:r>
            <w:proofErr w:type="spellEnd"/>
            <w:r>
              <w:t xml:space="preserve"> М.Г., </w:t>
            </w:r>
            <w:proofErr w:type="spellStart"/>
            <w:r>
              <w:lastRenderedPageBreak/>
              <w:t>Гаранян</w:t>
            </w:r>
            <w:proofErr w:type="spellEnd"/>
            <w:r>
              <w:t xml:space="preserve"> Н.Г. Факторная структура и надежность шкалы взаимной адаптации в паре (DAS) в российской выборке//Консультативная психология и психотерапия. 2018. Том 26. N 3. С. 105 - 126. doi:10.17759/cpp.2018260306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4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Методика "Семантический дифференциал жизненной ситуации" (СДЖС)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Методика ориентирована на изучение когнитивных и эмоциональных компонентов субъективного восприятия человеком своей жизненной ситуации.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 (18 - 56 лет)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Методика разработана в русле </w:t>
            </w:r>
            <w:proofErr w:type="spellStart"/>
            <w:r>
              <w:t>психосемантического</w:t>
            </w:r>
            <w:proofErr w:type="spellEnd"/>
            <w:r>
              <w:t xml:space="preserve"> подхода.</w:t>
            </w:r>
          </w:p>
          <w:p w:rsidR="00036640" w:rsidRDefault="00036640" w:rsidP="006942C2">
            <w:pPr>
              <w:pStyle w:val="ConsPlusNormal"/>
            </w:pPr>
            <w:r>
              <w:t xml:space="preserve">В качестве основных смысловых осей восприятия были выделены факторы: владение ситуацией, эмоциональное переживание ситуации, позитивные ожидания, обыденность и повседневность, разрешимость, личностная включенность и вера в преодолимость ситуации, энергетический заряд, уровень понимания. Выборка апробации: взрослые, находящиеся в условно нормальной (N = 105) и </w:t>
            </w:r>
            <w:r>
              <w:lastRenderedPageBreak/>
              <w:t xml:space="preserve">трудной жизненной ситуации (N = 35). Установлены значимые различия в их перцептивно-когнитивной картине жизненной ситуации, подтверждена </w:t>
            </w:r>
            <w:proofErr w:type="spellStart"/>
            <w:r>
              <w:t>критериальная</w:t>
            </w:r>
            <w:proofErr w:type="spellEnd"/>
            <w:r>
              <w:t xml:space="preserve"> </w:t>
            </w:r>
            <w:proofErr w:type="spellStart"/>
            <w:r>
              <w:t>валидность</w:t>
            </w:r>
            <w:proofErr w:type="spellEnd"/>
            <w:r>
              <w:t xml:space="preserve"> методики, обнаружена степень влияния на восприятие ситуации некоторых ее объективных характеристик.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Александрова О.В., </w:t>
            </w:r>
            <w:proofErr w:type="spellStart"/>
            <w:r>
              <w:t>Дерманова</w:t>
            </w:r>
            <w:proofErr w:type="spellEnd"/>
            <w:r>
              <w:t xml:space="preserve"> И.Б. Семантический дифференциал жизненной ситуации//Консультативная психология и психотерапия. 2018. Том 26. N 3. С. 127 - 145. doi:10.17759/cpp.2018260307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5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Русскоязычная версия опросника "Здоровый образ жизни" (</w:t>
            </w:r>
            <w:proofErr w:type="spellStart"/>
            <w:r>
              <w:t>Health</w:t>
            </w:r>
            <w:proofErr w:type="spellEnd"/>
            <w:r>
              <w:t xml:space="preserve"> </w:t>
            </w:r>
            <w:proofErr w:type="spellStart"/>
            <w:r>
              <w:t>Promoting</w:t>
            </w:r>
            <w:proofErr w:type="spellEnd"/>
            <w:r>
              <w:t xml:space="preserve"> </w:t>
            </w:r>
            <w:proofErr w:type="spellStart"/>
            <w:r>
              <w:t>Lifestyle</w:t>
            </w:r>
            <w:proofErr w:type="spellEnd"/>
            <w:r>
              <w:t xml:space="preserve"> </w:t>
            </w:r>
            <w:proofErr w:type="spellStart"/>
            <w:r>
              <w:t>Profile</w:t>
            </w:r>
            <w:proofErr w:type="spellEnd"/>
            <w:r>
              <w:t xml:space="preserve">, HPLPII, авторы </w:t>
            </w:r>
            <w:proofErr w:type="gramStart"/>
            <w:r>
              <w:t>оригинального</w:t>
            </w:r>
            <w:proofErr w:type="gramEnd"/>
            <w:r>
              <w:t xml:space="preserve"> опросника </w:t>
            </w:r>
            <w:proofErr w:type="spellStart"/>
            <w:r>
              <w:t>Walker</w:t>
            </w:r>
            <w:proofErr w:type="spellEnd"/>
            <w:r>
              <w:t xml:space="preserve">, </w:t>
            </w:r>
            <w:proofErr w:type="spellStart"/>
            <w:r>
              <w:t>et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>., 1987, 1996)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Исследуется 3 конструкта наблюдаемого поведения (ответственность за здоровье, физическая активность и питание) и 3 конструкта (духовный рост, межличностные отношения и управление стрессом), относящиеся к когнитивным и эмоциональным компонентам благополучия (психосоциального </w:t>
            </w:r>
            <w:r>
              <w:lastRenderedPageBreak/>
              <w:t>благополучия)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17 - 65 лет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Надежность HPLP II оценивалась путем подсчета коэффициента </w:t>
            </w:r>
            <w:proofErr w:type="spellStart"/>
            <w:r>
              <w:t>Кронбаха</w:t>
            </w:r>
            <w:proofErr w:type="spellEnd"/>
            <w:r>
              <w:t xml:space="preserve"> и показала высокую внутреннюю согласованность, как всего опросника, так и в половозрастных группах. Для проверки конвергентной </w:t>
            </w:r>
            <w:proofErr w:type="spellStart"/>
            <w:r>
              <w:t>валидности</w:t>
            </w:r>
            <w:proofErr w:type="spellEnd"/>
            <w:r>
              <w:t xml:space="preserve"> были использованы шкалы из анкеты здорового образа жизни, личностный опросник "Большая пятерка" (Big5), шкала психологического благополучия </w:t>
            </w:r>
            <w:proofErr w:type="spellStart"/>
            <w:r>
              <w:t>Рифф</w:t>
            </w:r>
            <w:proofErr w:type="spellEnd"/>
            <w:r>
              <w:t xml:space="preserve">, опросник качества жизни SF36, опросник ТОБОЛ. Полученные корреляции подтверждают </w:t>
            </w:r>
            <w:proofErr w:type="gramStart"/>
            <w:r>
              <w:t>конвергентную</w:t>
            </w:r>
            <w:proofErr w:type="gramEnd"/>
            <w:r>
              <w:t xml:space="preserve"> </w:t>
            </w:r>
            <w:proofErr w:type="spellStart"/>
            <w:r>
              <w:t>валидность</w:t>
            </w:r>
            <w:proofErr w:type="spellEnd"/>
            <w:r>
              <w:t xml:space="preserve"> опросника. Анализ показал удовлетворительные психометрические свойства HPLP II.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Петраш М.Д., </w:t>
            </w:r>
            <w:proofErr w:type="spellStart"/>
            <w:r>
              <w:t>Стрижицкая</w:t>
            </w:r>
            <w:proofErr w:type="spellEnd"/>
            <w:r>
              <w:t xml:space="preserve"> О.Ю., </w:t>
            </w:r>
            <w:proofErr w:type="spellStart"/>
            <w:r>
              <w:t>Муртазина</w:t>
            </w:r>
            <w:proofErr w:type="spellEnd"/>
            <w:r>
              <w:t xml:space="preserve"> И.Р. </w:t>
            </w:r>
            <w:proofErr w:type="spellStart"/>
            <w:r>
              <w:t>Валидизация</w:t>
            </w:r>
            <w:proofErr w:type="spellEnd"/>
            <w:r>
              <w:t xml:space="preserve"> опросника "Профиль здорового образа жизни" на российской выборке//Консультативная психология и психотерапия. 2018. Том 26. N 3. С. 164 - 190. doi:10.7759/cpp.2018260309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2018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6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Татарко</w:t>
            </w:r>
            <w:proofErr w:type="spellEnd"/>
            <w:r>
              <w:t xml:space="preserve"> А.Н., Лебедева Н.М. Сокращенная версия методики "Социальные аксиомы" М. Бонда и К. </w:t>
            </w:r>
            <w:proofErr w:type="spellStart"/>
            <w:r>
              <w:t>Леунга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Измерение социальных аксиом как "...</w:t>
            </w:r>
            <w:proofErr w:type="spellStart"/>
            <w:r>
              <w:t>генерализованных</w:t>
            </w:r>
            <w:proofErr w:type="spellEnd"/>
            <w:r>
              <w:t xml:space="preserve"> верований о себе, социальной и физической среде, духовном мире, высказанных в форме утверждений об отношениях между реально существующими фактами или идеями" [М. Бонд и К. </w:t>
            </w:r>
            <w:proofErr w:type="spellStart"/>
            <w:r>
              <w:t>Леунг</w:t>
            </w:r>
            <w:proofErr w:type="spellEnd"/>
            <w:r>
              <w:t>, 22].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При обработке данных использовались </w:t>
            </w:r>
            <w:proofErr w:type="spellStart"/>
            <w:r>
              <w:t>конфирматорный</w:t>
            </w:r>
            <w:proofErr w:type="spellEnd"/>
            <w:r>
              <w:t xml:space="preserve"> факторный анализ и корреляционный анализ; надежность-согласованность оценивалась при помощи коэффициента </w:t>
            </w:r>
            <w:r>
              <w:rPr>
                <w:position w:val="-6"/>
              </w:rPr>
              <w:pict w14:anchorId="7C189513">
                <v:shape id="_x0000_i1026" type="#_x0000_t75" style="width:1in;height:19.2pt">
                  <v:imagedata r:id="rId6" o:title=""/>
                </v:shape>
              </w:pict>
            </w:r>
            <w:r>
              <w:t xml:space="preserve">. Авторам удалось разработать сокращенную версию методики, которая обладает высокой надежностью-согласованностью, подтверждает пятифакторную структуру модели социальных аксиом. Результаты сокращенной версии имеют высокую корреляцию с результатами, полученными с использованием полной версии данной методики, что подтверждает ее </w:t>
            </w:r>
            <w:proofErr w:type="spellStart"/>
            <w:r>
              <w:t>валидность</w:t>
            </w:r>
            <w:proofErr w:type="spellEnd"/>
            <w:r>
              <w:t>. Опросник можно использовать в прикладной работе, например, в сфере организационной диагностики или профотбора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1. </w:t>
            </w:r>
            <w:proofErr w:type="spellStart"/>
            <w:r>
              <w:t>Татарко</w:t>
            </w:r>
            <w:proofErr w:type="spellEnd"/>
            <w:r>
              <w:t xml:space="preserve"> А.Н., Лебедева Н.М. Разработка и апробация сокращенной версии методики "Социальные аксиомы" М. Бонда и К. </w:t>
            </w:r>
            <w:proofErr w:type="spellStart"/>
            <w:r>
              <w:t>Леунга</w:t>
            </w:r>
            <w:proofErr w:type="spellEnd"/>
            <w:r>
              <w:t>//Культурно-историческая психология. 2020. Том 16. N 1. С. 96 - 110. doi:10.17759/chp.2020160110</w:t>
            </w:r>
          </w:p>
          <w:p w:rsidR="00036640" w:rsidRDefault="00036640" w:rsidP="006942C2">
            <w:pPr>
              <w:pStyle w:val="ConsPlusNormal"/>
            </w:pPr>
            <w:r>
              <w:t xml:space="preserve">2. Лебедева Н.М. Этнопсихология. Учебник и практикум. М.: </w:t>
            </w:r>
            <w:proofErr w:type="spellStart"/>
            <w:r>
              <w:t>Юрайт</w:t>
            </w:r>
            <w:proofErr w:type="spellEnd"/>
            <w:r>
              <w:t>, 2014.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2014, 2020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7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Лепшокова</w:t>
            </w:r>
            <w:proofErr w:type="spellEnd"/>
            <w:r>
              <w:t xml:space="preserve"> З.Х., </w:t>
            </w:r>
            <w:proofErr w:type="spellStart"/>
            <w:r>
              <w:t>Татарко</w:t>
            </w:r>
            <w:proofErr w:type="spellEnd"/>
            <w:r>
              <w:t xml:space="preserve"> А.Н. Адаптированная и </w:t>
            </w:r>
            <w:r>
              <w:lastRenderedPageBreak/>
              <w:t xml:space="preserve">модифицированная методика </w:t>
            </w:r>
            <w:proofErr w:type="spellStart"/>
            <w:r>
              <w:t>аккультурационных</w:t>
            </w:r>
            <w:proofErr w:type="spellEnd"/>
            <w:r>
              <w:t xml:space="preserve"> ожиданий Джона Берри.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Измерение </w:t>
            </w:r>
            <w:proofErr w:type="spellStart"/>
            <w:r>
              <w:t>аккультурационных</w:t>
            </w:r>
            <w:proofErr w:type="spellEnd"/>
            <w:r>
              <w:t xml:space="preserve"> ожиданий. </w:t>
            </w:r>
            <w:proofErr w:type="gramStart"/>
            <w:r>
              <w:t xml:space="preserve">Д. Берри выделяет 4 </w:t>
            </w:r>
            <w:proofErr w:type="spellStart"/>
            <w:r>
              <w:t>аккультурацион</w:t>
            </w:r>
            <w:r>
              <w:lastRenderedPageBreak/>
              <w:t>ных</w:t>
            </w:r>
            <w:proofErr w:type="spellEnd"/>
            <w:r>
              <w:t xml:space="preserve"> ожидания: "интеграция" (ранее - "</w:t>
            </w:r>
            <w:proofErr w:type="spellStart"/>
            <w:r>
              <w:t>мультикультурализм</w:t>
            </w:r>
            <w:proofErr w:type="spellEnd"/>
            <w:r>
              <w:t>"), "ассимиляция" (ранее - "плавильный котел"), "сегрегация", "исключение".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Авторы внесли модификации в методику, увеличив в два раза количество вопросов по дополнительным сферам повседневной жизни, измеряющих каждое из четырех </w:t>
            </w:r>
            <w:proofErr w:type="spellStart"/>
            <w:r>
              <w:lastRenderedPageBreak/>
              <w:t>аккультурационных</w:t>
            </w:r>
            <w:proofErr w:type="spellEnd"/>
            <w:r>
              <w:t xml:space="preserve"> ожиданий, что позволило значительно увеличить ее надежность-согласованность. С опорой на данные социально-психологического опроса, проведенного на выборке коренного русского населения Москвы (общий объем выборки 198 респондентов, из них 59 мужчин и 139 женщин, средний возраст респондентов 24 года), была продемонстрирована надежность адаптируемой методики, а также ее </w:t>
            </w:r>
            <w:proofErr w:type="spellStart"/>
            <w:r>
              <w:t>конструктная</w:t>
            </w:r>
            <w:proofErr w:type="spellEnd"/>
            <w:r>
              <w:t xml:space="preserve"> и конвергентная </w:t>
            </w:r>
            <w:proofErr w:type="spellStart"/>
            <w:r>
              <w:t>валидность</w:t>
            </w:r>
            <w:proofErr w:type="spellEnd"/>
            <w: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lastRenderedPageBreak/>
              <w:t>Лепшокова</w:t>
            </w:r>
            <w:proofErr w:type="spellEnd"/>
            <w:r>
              <w:t xml:space="preserve"> З.Х., </w:t>
            </w:r>
            <w:proofErr w:type="spellStart"/>
            <w:r>
              <w:t>Татарко</w:t>
            </w:r>
            <w:proofErr w:type="spellEnd"/>
            <w:r>
              <w:t xml:space="preserve"> А.Н. Адаптация и модификация методики </w:t>
            </w:r>
            <w:proofErr w:type="spellStart"/>
            <w:r>
              <w:t>аккультурационных</w:t>
            </w:r>
            <w:proofErr w:type="spellEnd"/>
            <w:r>
              <w:t xml:space="preserve"> </w:t>
            </w:r>
            <w:r>
              <w:lastRenderedPageBreak/>
              <w:t>ожиданий Джона Берри//Социальная психология и общество. 2017. Том 8. N 3. С. 125 - 146. doi:10.17759/sps.2017080310</w:t>
            </w:r>
          </w:p>
          <w:p w:rsidR="00036640" w:rsidRDefault="00036640" w:rsidP="006942C2">
            <w:pPr>
              <w:pStyle w:val="ConsPlusNormal"/>
            </w:pPr>
            <w:r>
              <w:t xml:space="preserve">Лебедева Н.М. Этнопсихология. Учебник и практикум. М.: </w:t>
            </w:r>
            <w:proofErr w:type="spellStart"/>
            <w:r>
              <w:t>Юрайт</w:t>
            </w:r>
            <w:proofErr w:type="spellEnd"/>
            <w:r>
              <w:t>, 2014.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2014, 2020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Основная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8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"Анализ семейных взаимоотношений" Э.Г. </w:t>
            </w:r>
            <w:proofErr w:type="spellStart"/>
            <w:r>
              <w:t>Эйдемиллер</w:t>
            </w:r>
            <w:proofErr w:type="spellEnd"/>
            <w:r>
              <w:t xml:space="preserve"> (Методика АСВ)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Изучение влияния родителей в воспитании ребенка или подростка и поиска ошибок в родительском воспитании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Эйдемиллер</w:t>
            </w:r>
            <w:proofErr w:type="spellEnd"/>
            <w:r>
              <w:t xml:space="preserve"> Э.Г. Методы семейной диагностики и психотерапии. - М., 1996. С. 6 - 19.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1996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9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Тест "</w:t>
            </w:r>
            <w:proofErr w:type="gramStart"/>
            <w:r>
              <w:t>Семейная</w:t>
            </w:r>
            <w:proofErr w:type="gramEnd"/>
            <w:r>
              <w:t xml:space="preserve"> </w:t>
            </w:r>
            <w:proofErr w:type="spellStart"/>
            <w:r>
              <w:t>социограмма</w:t>
            </w:r>
            <w:proofErr w:type="spellEnd"/>
            <w:r>
              <w:t xml:space="preserve">" Э.Г. </w:t>
            </w:r>
            <w:proofErr w:type="spellStart"/>
            <w:r>
              <w:lastRenderedPageBreak/>
              <w:t>Эйдемиллер</w:t>
            </w:r>
            <w:proofErr w:type="spell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 xml:space="preserve">Выявление положения субъекта в системе </w:t>
            </w:r>
            <w:r>
              <w:lastRenderedPageBreak/>
              <w:t>межличностных отношений, определение характера коммуникаций в семье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proofErr w:type="spellStart"/>
            <w:r>
              <w:t>Эйдемиллер</w:t>
            </w:r>
            <w:proofErr w:type="spellEnd"/>
            <w:r>
              <w:t xml:space="preserve"> Э.Г., </w:t>
            </w:r>
            <w:proofErr w:type="spellStart"/>
            <w:r>
              <w:t>Юстицкис</w:t>
            </w:r>
            <w:proofErr w:type="spellEnd"/>
            <w:r>
              <w:t xml:space="preserve"> В. Психология и психотерапия семьи. </w:t>
            </w:r>
            <w:r>
              <w:lastRenderedPageBreak/>
              <w:t>4-е изд. - СПб</w:t>
            </w:r>
            <w:proofErr w:type="gramStart"/>
            <w:r>
              <w:t xml:space="preserve">.: </w:t>
            </w:r>
            <w:proofErr w:type="gramEnd"/>
            <w:r>
              <w:t>Питер, 2008. 672 с.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10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Личностный дифференциал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Изучение определенных свойств личности, ее самосознания, межличностных отношений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Методика личностного дифференциала (вариант, адаптированный в НИИ им. В.М. Бехтерева)/</w:t>
            </w:r>
            <w:proofErr w:type="spellStart"/>
            <w:r>
              <w:t>Фетискин</w:t>
            </w:r>
            <w:proofErr w:type="spellEnd"/>
            <w:r>
              <w:t xml:space="preserve"> Н.П., Козлов В.В., Мануйлов Г.М. Социально-психологическая диагностика развития личности и малых групп. - М., 2002. С. 20 - 21.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2002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11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Определение индекса групповой сплоченности (</w:t>
            </w:r>
            <w:proofErr w:type="spellStart"/>
            <w:r>
              <w:t>Сишора</w:t>
            </w:r>
            <w:proofErr w:type="spellEnd"/>
            <w:r>
              <w:t>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Определение групповой сплоченности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Определение индекса групповой сплоченности </w:t>
            </w:r>
            <w:proofErr w:type="spellStart"/>
            <w:r>
              <w:t>Сишора</w:t>
            </w:r>
            <w:proofErr w:type="spellEnd"/>
            <w:r>
              <w:t>/</w:t>
            </w:r>
            <w:proofErr w:type="spellStart"/>
            <w:r>
              <w:t>Фетискин</w:t>
            </w:r>
            <w:proofErr w:type="spellEnd"/>
            <w:r>
              <w:t xml:space="preserve"> Н.П., Козлов В.В., Мануйлов Г.М. Социально-психологическая диагностика развития личности и </w:t>
            </w:r>
            <w:r>
              <w:lastRenderedPageBreak/>
              <w:t>малых групп. - М., 2002. С. 179 - 180.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2002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12</w:t>
            </w:r>
          </w:p>
        </w:tc>
      </w:tr>
      <w:tr w:rsidR="00036640" w:rsidRPr="00CC25D0" w:rsidTr="00036640"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Опросник родительского отношения (А.Я. Варга, В.В. </w:t>
            </w:r>
            <w:proofErr w:type="spellStart"/>
            <w:r>
              <w:t>Столин</w:t>
            </w:r>
            <w:proofErr w:type="spellEnd"/>
            <w:r>
              <w:t>)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Диагностика родительского отношения у матерей, отцов, опекунов, обращающихся за психологической помощью по вопросам воспитания детей и общения с ними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Взрослые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Сведения о </w:t>
            </w:r>
            <w:proofErr w:type="spellStart"/>
            <w:r>
              <w:t>валидности</w:t>
            </w:r>
            <w:proofErr w:type="spellEnd"/>
            <w:r>
              <w:t xml:space="preserve"> и надежности методики уточняются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 xml:space="preserve">Варга А.Я. Тест-опросник родительского отношения/Практикум по психодиагностике. Психодиагностические материалы//под ред. А.Я. Варги, В.В. </w:t>
            </w:r>
            <w:proofErr w:type="spellStart"/>
            <w:r>
              <w:t>Столина</w:t>
            </w:r>
            <w:proofErr w:type="spellEnd"/>
            <w:r>
              <w:t>. М.: МГУ, 1988. 128 с.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1988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Условно рекомендуемая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40" w:rsidRDefault="00036640" w:rsidP="006942C2">
            <w:pPr>
              <w:pStyle w:val="ConsPlusNormal"/>
            </w:pPr>
            <w:r>
              <w:t>13</w:t>
            </w:r>
          </w:p>
        </w:tc>
      </w:tr>
    </w:tbl>
    <w:p w:rsidR="00E27AA0" w:rsidRDefault="00E27AA0"/>
    <w:p w:rsidR="00036640" w:rsidRDefault="00036640"/>
    <w:sectPr w:rsidR="00036640" w:rsidSect="00CC25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51"/>
    <w:rsid w:val="00036640"/>
    <w:rsid w:val="00A40551"/>
    <w:rsid w:val="00CC25D0"/>
    <w:rsid w:val="00CF4C5D"/>
    <w:rsid w:val="00E2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5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5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3428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2022-12-27T06:24:00Z</dcterms:created>
  <dcterms:modified xsi:type="dcterms:W3CDTF">2022-12-27T07:03:00Z</dcterms:modified>
</cp:coreProperties>
</file>